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B5" w:rsidRPr="004C12B5" w:rsidRDefault="004C12B5" w:rsidP="004C12B5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bookmarkStart w:id="0" w:name="_GoBack"/>
    <w:p w:rsidR="004C12B5" w:rsidRPr="004C12B5" w:rsidRDefault="004C12B5" w:rsidP="004C12B5">
      <w:pPr>
        <w:autoSpaceDE w:val="0"/>
        <w:autoSpaceDN w:val="0"/>
        <w:spacing w:after="0" w:line="240" w:lineRule="auto"/>
        <w:ind w:left="7088"/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-135255</wp:posOffset>
                </wp:positionV>
                <wp:extent cx="2052955" cy="17094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2B5" w:rsidRDefault="004C12B5" w:rsidP="004C12B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9FC372" wp14:editId="0219EBCC">
                                  <wp:extent cx="1858645" cy="1610360"/>
                                  <wp:effectExtent l="0" t="0" r="8255" b="889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645" cy="1610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9pt;margin-top:-10.65pt;width:161.65pt;height:1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" o:allowincell="f" stroked="f">
                <v:textbox>
                  <w:txbxContent>
                    <w:p w:rsidR="004C12B5" w:rsidRDefault="004C12B5" w:rsidP="004C12B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E9FC372" wp14:editId="0219EBCC">
                            <wp:extent cx="1858645" cy="1610360"/>
                            <wp:effectExtent l="0" t="0" r="8255" b="889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645" cy="1610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12B5"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  <w:t>ЗАТВЕРДЖЕНО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7088"/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  <w:t xml:space="preserve">Педагогічної радою </w:t>
      </w:r>
    </w:p>
    <w:p w:rsidR="004C12B5" w:rsidRPr="004C12B5" w:rsidRDefault="000817A2" w:rsidP="004C12B5">
      <w:pPr>
        <w:autoSpaceDE w:val="0"/>
        <w:autoSpaceDN w:val="0"/>
        <w:spacing w:after="0" w:line="240" w:lineRule="auto"/>
        <w:ind w:left="7088"/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  <w:t>М</w:t>
      </w:r>
      <w:r w:rsidR="004C12B5" w:rsidRPr="004C12B5"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  <w:t xml:space="preserve">іського юридичного ліцею 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7088"/>
        <w:rPr>
          <w:rFonts w:ascii="Times New Roman" w:eastAsiaTheme="minorEastAsia" w:hAnsi="Times New Roman" w:cs="Times New Roman"/>
          <w:b/>
          <w:bCs/>
          <w:sz w:val="23"/>
          <w:szCs w:val="23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3"/>
          <w:szCs w:val="23"/>
          <w:lang w:val="uk-UA" w:eastAsia="ru-RU"/>
        </w:rPr>
        <w:t>05.12.1994</w:t>
      </w:r>
    </w:p>
    <w:bookmarkEnd w:id="0"/>
    <w:p w:rsidR="004C12B5" w:rsidRPr="004C12B5" w:rsidRDefault="004C12B5" w:rsidP="004C12B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uk-UA" w:eastAsia="ru-RU"/>
        </w:rPr>
      </w:pPr>
    </w:p>
    <w:p w:rsidR="004C12B5" w:rsidRPr="004C12B5" w:rsidRDefault="004C12B5" w:rsidP="004C12B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0"/>
          <w:szCs w:val="10"/>
          <w:lang w:val="uk-UA" w:eastAsia="ru-RU"/>
        </w:rPr>
      </w:pPr>
    </w:p>
    <w:p w:rsidR="004C12B5" w:rsidRPr="004C12B5" w:rsidRDefault="004C12B5" w:rsidP="004C12B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  <w:t>ПОЛОЖЕННЯ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  <w:t xml:space="preserve">про Наукове товариство 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FF0000"/>
          <w:sz w:val="34"/>
          <w:szCs w:val="34"/>
          <w:lang w:val="uk-UA" w:eastAsia="ru-RU"/>
        </w:rPr>
        <w:t>Міського юридичного ліцею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uk-UA" w:eastAsia="ru-RU"/>
        </w:rPr>
      </w:pPr>
    </w:p>
    <w:p w:rsidR="004C12B5" w:rsidRPr="004C12B5" w:rsidRDefault="004C12B5" w:rsidP="004C12B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Усвідомлюючи необхідність об'єднання зусиль учнів, випускників та викладачів ліцею, спрямованих на підвищення якості навчального процесу, їх науково-дослідницької та практичної діяльності, координації наукових проблем, вирішено створити Наукове товариство при Міському юридичному ліцеї як добровільне само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врядне об'єднання учнів, випускників та викладачів ліцею.</w:t>
      </w:r>
    </w:p>
    <w:p w:rsidR="004C12B5" w:rsidRPr="004C12B5" w:rsidRDefault="004C12B5" w:rsidP="004C12B5">
      <w:pPr>
        <w:keepNext/>
        <w:autoSpaceDE w:val="0"/>
        <w:autoSpaceDN w:val="0"/>
        <w:spacing w:before="260"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  <w:t>І. ЦІЛІ ТА НАПРЯМКИ ДІЯЛЬНОСТІ НТЛ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6"/>
          <w:szCs w:val="16"/>
          <w:lang w:val="uk-UA" w:eastAsia="ru-RU"/>
        </w:rPr>
      </w:pP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формування єдиного ліцейського наукового товариства зі своїми традиціями;</w:t>
      </w: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координація, сприяння та підтримка діяльності ліцеїстів та викладачів ліцею,</w:t>
      </w: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спрямованої на досягнення кращих результатів у навчанні, науково-дослідній та практичній діяльності;</w:t>
      </w: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професійна орієнтація учнів;</w:t>
      </w: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підвищення рівня освіти ліцеїстів;</w:t>
      </w:r>
    </w:p>
    <w:p w:rsidR="004C12B5" w:rsidRPr="004C12B5" w:rsidRDefault="004C12B5" w:rsidP="004C12B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творча робота та співпраця з учнями і викладачами загальноосвітніх шкіл, гімназій та ліцеїв міста.</w:t>
      </w:r>
    </w:p>
    <w:p w:rsidR="004C12B5" w:rsidRPr="004C12B5" w:rsidRDefault="004C12B5" w:rsidP="004C12B5">
      <w:pPr>
        <w:keepNext/>
        <w:autoSpaceDE w:val="0"/>
        <w:autoSpaceDN w:val="0"/>
        <w:spacing w:before="240"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  <w:t>П. ЗМІСТ ТА ФОРМИ РОБОТИ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Theme="minorEastAsia" w:hAnsi="Times New Roman" w:cs="Times New Roman"/>
          <w:sz w:val="16"/>
          <w:szCs w:val="16"/>
          <w:lang w:val="uk-UA" w:eastAsia="ru-RU"/>
        </w:rPr>
      </w:pP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пропагування та поширення ідей верховенства права, правової держави та юридичної етики;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проведення регулярних зустрічей членів НТЛ, в тому числі за участю провідних юристів, науковців, державних посадових осіб та інших фахівців;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pacing w:val="16"/>
          <w:sz w:val="28"/>
          <w:szCs w:val="28"/>
          <w:lang w:val="uk-UA" w:eastAsia="ru-RU"/>
        </w:rPr>
        <w:t>організація та проведення тематичних семінарів та науково-практичних конференцій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збирання, обробка, обмін та поширення інформації для використання ліцеїстами та викладачами;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формування та підготовка команд ліцеїстів для участі в олімпіадах, конкурсах та змагань різного рівня;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публікації друкованих матеріалів ліцеїстів та викладачів ліцею в науковому альманасі “Пошук”;</w:t>
      </w:r>
    </w:p>
    <w:p w:rsidR="004C12B5" w:rsidRPr="004C12B5" w:rsidRDefault="004C12B5" w:rsidP="004C12B5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сприяння організації найбільш ефективного навчального процесу, враховуючи нагальні потреби ліцеїстів.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sz w:val="16"/>
          <w:szCs w:val="16"/>
          <w:lang w:val="uk-UA" w:eastAsia="ru-RU"/>
        </w:rPr>
      </w:pPr>
    </w:p>
    <w:p w:rsidR="004C12B5" w:rsidRPr="004C12B5" w:rsidRDefault="004C12B5" w:rsidP="004C12B5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eastAsia="ru-RU"/>
        </w:rPr>
        <w:t>Ш. ЧЛЕНСТВО В ТОВАРИСТВІ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C12B5" w:rsidRPr="004C12B5" w:rsidRDefault="004C12B5" w:rsidP="004C12B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брати участь в роботі товариства можуть учні та вчителі ліцею, співробітники установ, студенти вузів, вчені;</w:t>
      </w:r>
    </w:p>
    <w:p w:rsidR="004C12B5" w:rsidRPr="004C12B5" w:rsidRDefault="004C12B5" w:rsidP="004C12B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брати участь в роботі товариства можна на правах пошукувачів, кандидатів в члени товариства і членів товариства;</w:t>
      </w:r>
    </w:p>
    <w:p w:rsidR="004C12B5" w:rsidRPr="004C12B5" w:rsidRDefault="004C12B5" w:rsidP="004C12B5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пошукувачем є особа, яка бере участь в роботі гуртків, лекторіїв, секцій, спецкурсів, факультативів, що </w:t>
      </w:r>
      <w:proofErr w:type="spellStart"/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організуються</w:t>
      </w:r>
      <w:proofErr w:type="spellEnd"/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товариством, і яка виконує завдання товариства;</w:t>
      </w:r>
    </w:p>
    <w:p w:rsidR="004C12B5" w:rsidRPr="004C12B5" w:rsidRDefault="004C12B5" w:rsidP="004C12B5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кандидатом в члени товариства є особа, яка пройшла навчання в гуртках, спец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курсах, факультативах, позитивно зарекомендувала себе в роботі, виконувала дослідницьке завдання, зробила доповідь у класі, на семінарі, секції товариства і надрукувала оглядову статтю в одному з органів товариства;</w:t>
      </w:r>
    </w:p>
    <w:p w:rsidR="004C12B5" w:rsidRPr="004C12B5" w:rsidRDefault="004C12B5" w:rsidP="004C12B5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членами товариства є особи, які постійно займаються пошуково-дослідною діяльністю, проводять самостійні дослідження, беруть активну участь в реалізації колективних проектів товариства, також педагоги - співробітники товариства, керівники гуртків, секцій, факультативів, спецкурсів, члени редколегії друковано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го органу і особи, що входять в керівні органи товариства.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4C12B5" w:rsidRPr="004C12B5" w:rsidRDefault="004C12B5" w:rsidP="004C12B5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  <w:t>IV. ПРАВА ТА ОБОВ'ЯЗКИ ЧЛЕНІВ НТЛ</w:t>
      </w:r>
    </w:p>
    <w:p w:rsidR="004C12B5" w:rsidRPr="004C12B5" w:rsidRDefault="004C12B5" w:rsidP="004C12B5">
      <w:pPr>
        <w:autoSpaceDE w:val="0"/>
        <w:autoSpaceDN w:val="0"/>
        <w:spacing w:before="240" w:after="0" w:line="240" w:lineRule="auto"/>
        <w:ind w:left="284"/>
        <w:jc w:val="both"/>
        <w:rPr>
          <w:rFonts w:ascii="Times New Roman" w:eastAsiaTheme="minorEastAsia" w:hAnsi="Times New Roman" w:cs="Times New Roman"/>
          <w:sz w:val="27"/>
          <w:szCs w:val="27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7"/>
          <w:szCs w:val="27"/>
          <w:lang w:val="uk-UA" w:eastAsia="ru-RU"/>
        </w:rPr>
        <w:t>ВСІ ЧЛЕНИ НТЛ МАЮТЬ ПРАВО:</w:t>
      </w:r>
    </w:p>
    <w:p w:rsidR="004C12B5" w:rsidRPr="004C12B5" w:rsidRDefault="004C12B5" w:rsidP="004C12B5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брати участь у діяльності НТЛ;</w:t>
      </w:r>
    </w:p>
    <w:p w:rsidR="004C12B5" w:rsidRPr="004C12B5" w:rsidRDefault="004C12B5" w:rsidP="004C12B5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голосу при прийнятті рішень Загальними зборами;</w:t>
      </w:r>
    </w:p>
    <w:p w:rsidR="004C12B5" w:rsidRPr="004C12B5" w:rsidRDefault="004C12B5" w:rsidP="004C12B5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вносити свої зауваження і пропозиції з будь-яких питань, що стосуються діяльності НТЛ;</w:t>
      </w:r>
    </w:p>
    <w:p w:rsidR="004C12B5" w:rsidRPr="004C12B5" w:rsidRDefault="004C12B5" w:rsidP="004C12B5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вільно виходити із НТЛ.</w:t>
      </w:r>
    </w:p>
    <w:p w:rsidR="004C12B5" w:rsidRPr="004C12B5" w:rsidRDefault="004C12B5" w:rsidP="004C12B5">
      <w:pPr>
        <w:autoSpaceDE w:val="0"/>
        <w:autoSpaceDN w:val="0"/>
        <w:spacing w:before="240" w:after="0" w:line="240" w:lineRule="auto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ЧЛЕНИ НТЛ ЗОБОВ'ЯЗАНІ:</w:t>
      </w:r>
    </w:p>
    <w:p w:rsidR="004C12B5" w:rsidRPr="004C12B5" w:rsidRDefault="004C12B5" w:rsidP="004C12B5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брати активну участь у діяльності НТЛ;</w:t>
      </w:r>
    </w:p>
    <w:p w:rsidR="004C12B5" w:rsidRPr="004C12B5" w:rsidRDefault="004C12B5" w:rsidP="004C12B5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виконувати вимоги цього Положення та інших нормативних документів, які регламентують діяльність НТЛ, рішення Загальних зборів;</w:t>
      </w:r>
    </w:p>
    <w:p w:rsidR="004C12B5" w:rsidRPr="004C12B5" w:rsidRDefault="004C12B5" w:rsidP="004C12B5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розробляти реферати, лекції та наукові теми і виступати з ними на семінарах, нау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ково-практичних конференціях.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Активні члени НТЛ одержують характеристику-рекомендацію для продовження навчання у вузах. За успішну діяльність, спрямовану на досягнення завдань НТЛ, йо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го члени можуть бути заохочені рішенням Загальних зборів.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</w:p>
    <w:p w:rsidR="004C12B5" w:rsidRPr="004C12B5" w:rsidRDefault="004C12B5" w:rsidP="004C12B5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b/>
          <w:bCs/>
          <w:color w:val="000080"/>
          <w:sz w:val="28"/>
          <w:szCs w:val="28"/>
          <w:lang w:val="uk-UA" w:eastAsia="ru-RU"/>
        </w:rPr>
        <w:t>V. СТРУКТУРА ТА КОМПЕТЕНЦІЯ ОРГАНІВ НТЛ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firstLine="80"/>
        <w:jc w:val="both"/>
        <w:rPr>
          <w:rFonts w:ascii="Times New Roman" w:eastAsiaTheme="minorEastAsia" w:hAnsi="Times New Roman" w:cs="Times New Roman"/>
          <w:sz w:val="10"/>
          <w:szCs w:val="10"/>
          <w:lang w:val="uk-UA" w:eastAsia="ru-RU"/>
        </w:rPr>
      </w:pPr>
    </w:p>
    <w:p w:rsidR="004C12B5" w:rsidRPr="004C12B5" w:rsidRDefault="004C12B5" w:rsidP="004C12B5">
      <w:pPr>
        <w:autoSpaceDE w:val="0"/>
        <w:autoSpaceDN w:val="0"/>
        <w:spacing w:after="0" w:line="240" w:lineRule="auto"/>
        <w:ind w:firstLine="8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 Керівними органами НТЛ є:</w:t>
      </w:r>
    </w:p>
    <w:p w:rsidR="004C12B5" w:rsidRPr="004C12B5" w:rsidRDefault="004C12B5" w:rsidP="004C12B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Загальні збори;</w:t>
      </w:r>
    </w:p>
    <w:p w:rsidR="004C12B5" w:rsidRPr="004C12B5" w:rsidRDefault="004C12B5" w:rsidP="004C12B5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Рада НТЛ, до якої входять заст. директора з наукової роботи, завідуючі предмет</w:t>
      </w: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softHyphen/>
        <w:t>ними кафедрами ліцею; учні, що активно та творчо займаються науково-дослідницькою роботою;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firstLine="8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2. Органами НТЛ є:</w:t>
      </w:r>
    </w:p>
    <w:p w:rsidR="004C12B5" w:rsidRPr="004C12B5" w:rsidRDefault="004C12B5" w:rsidP="004C12B5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предметні секції;</w:t>
      </w:r>
    </w:p>
    <w:p w:rsidR="004C12B5" w:rsidRPr="004C12B5" w:rsidRDefault="004C12B5" w:rsidP="004C12B5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комітети.</w:t>
      </w:r>
    </w:p>
    <w:p w:rsidR="004C12B5" w:rsidRPr="004C12B5" w:rsidRDefault="004C12B5" w:rsidP="004C12B5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3. Вищим органом НТЛ є Загальні збори, які проводяться два рази на рік і мають виключну компетенцію:</w:t>
      </w:r>
    </w:p>
    <w:p w:rsidR="004C12B5" w:rsidRPr="004C12B5" w:rsidRDefault="004C12B5" w:rsidP="004C12B5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визначати основні напрямки діяльності НТЛ;</w:t>
      </w:r>
    </w:p>
    <w:p w:rsidR="004C12B5" w:rsidRPr="004C12B5" w:rsidRDefault="004C12B5" w:rsidP="004C12B5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вносити зміни та доповнення до Положення;</w:t>
      </w:r>
    </w:p>
    <w:p w:rsidR="004C12B5" w:rsidRPr="004C12B5" w:rsidRDefault="004C12B5" w:rsidP="004C12B5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обирати дійсних та почесних членів</w:t>
      </w:r>
      <w:r w:rsidRPr="004C12B5">
        <w:rPr>
          <w:rFonts w:ascii="Times New Roman" w:eastAsiaTheme="minorEastAsia" w:hAnsi="Times New Roman" w:cs="Times New Roman"/>
          <w:sz w:val="27"/>
          <w:szCs w:val="27"/>
          <w:lang w:val="uk-UA" w:eastAsia="ru-RU"/>
        </w:rPr>
        <w:t xml:space="preserve"> НТЛ.</w:t>
      </w:r>
    </w:p>
    <w:p w:rsidR="004C12B5" w:rsidRPr="004C12B5" w:rsidRDefault="004C12B5" w:rsidP="004C12B5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C12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4. Для досягнення мети своєї діяльності, НТЛ може створювати тимчасові або постійні Комітети (наприклад. Комітет з організаційних питань та ін.)</w:t>
      </w:r>
    </w:p>
    <w:p w:rsidR="00BE465C" w:rsidRDefault="00BE465C"/>
    <w:sectPr w:rsidR="00BE465C">
      <w:pgSz w:w="11906" w:h="16838"/>
      <w:pgMar w:top="851" w:right="851" w:bottom="964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C91"/>
    <w:multiLevelType w:val="hybridMultilevel"/>
    <w:tmpl w:val="AE8E1460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144F9"/>
    <w:multiLevelType w:val="hybridMultilevel"/>
    <w:tmpl w:val="7F8A46BA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1AE9"/>
    <w:multiLevelType w:val="hybridMultilevel"/>
    <w:tmpl w:val="2884B060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20AE7"/>
    <w:multiLevelType w:val="hybridMultilevel"/>
    <w:tmpl w:val="DDF48226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5E6F"/>
    <w:multiLevelType w:val="hybridMultilevel"/>
    <w:tmpl w:val="09625764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6B52"/>
    <w:multiLevelType w:val="hybridMultilevel"/>
    <w:tmpl w:val="0C5C882E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135CA"/>
    <w:multiLevelType w:val="hybridMultilevel"/>
    <w:tmpl w:val="A79C8990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0152E"/>
    <w:multiLevelType w:val="hybridMultilevel"/>
    <w:tmpl w:val="65E43CAE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74D78"/>
    <w:multiLevelType w:val="hybridMultilevel"/>
    <w:tmpl w:val="6C4AD34C"/>
    <w:lvl w:ilvl="0" w:tplc="A6AEFDA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95FA7"/>
    <w:multiLevelType w:val="singleLevel"/>
    <w:tmpl w:val="A6AEFDA6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24"/>
    <w:rsid w:val="000817A2"/>
    <w:rsid w:val="004C12B5"/>
    <w:rsid w:val="00BE465C"/>
    <w:rsid w:val="00D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Novikova</cp:lastModifiedBy>
  <cp:revision>4</cp:revision>
  <dcterms:created xsi:type="dcterms:W3CDTF">2014-11-12T08:40:00Z</dcterms:created>
  <dcterms:modified xsi:type="dcterms:W3CDTF">2014-11-12T08:43:00Z</dcterms:modified>
</cp:coreProperties>
</file>